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D4" w:rsidRDefault="002549BD">
      <w:pPr>
        <w:spacing w:before="59"/>
        <w:ind w:left="2012" w:right="2205"/>
        <w:jc w:val="center"/>
        <w:rPr>
          <w:b/>
          <w:sz w:val="28"/>
        </w:rPr>
      </w:pPr>
      <w:bookmarkStart w:id="0" w:name="_GoBack"/>
      <w:proofErr w:type="spellStart"/>
      <w:r>
        <w:rPr>
          <w:b/>
          <w:sz w:val="24"/>
        </w:rPr>
        <w:t>Savitribai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Phule</w:t>
      </w:r>
      <w:proofErr w:type="spellEnd"/>
      <w:r>
        <w:rPr>
          <w:b/>
          <w:sz w:val="24"/>
        </w:rPr>
        <w:t xml:space="preserve"> Pune University, </w:t>
      </w:r>
      <w:r>
        <w:rPr>
          <w:b/>
          <w:sz w:val="28"/>
        </w:rPr>
        <w:t>School of Open Learning Counselling Session Schedule to be held on Sunday, 16</w:t>
      </w:r>
      <w:r>
        <w:rPr>
          <w:b/>
          <w:sz w:val="28"/>
        </w:rPr>
        <w:t>.02</w:t>
      </w:r>
      <w:r>
        <w:rPr>
          <w:b/>
          <w:sz w:val="28"/>
        </w:rPr>
        <w:t>.2020</w:t>
      </w:r>
    </w:p>
    <w:p w:rsidR="006B07D4" w:rsidRDefault="002549BD">
      <w:pPr>
        <w:spacing w:line="274" w:lineRule="exact"/>
        <w:ind w:left="2007" w:right="2205"/>
        <w:jc w:val="center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Counselling Centre: KTHM College, Nashik</w:t>
      </w:r>
    </w:p>
    <w:p w:rsidR="006B07D4" w:rsidRDefault="002549BD">
      <w:pPr>
        <w:spacing w:before="4"/>
        <w:ind w:left="2007" w:right="2205"/>
        <w:jc w:val="center"/>
        <w:rPr>
          <w:b/>
          <w:sz w:val="38"/>
        </w:rPr>
      </w:pPr>
      <w:r>
        <w:rPr>
          <w:b/>
          <w:sz w:val="38"/>
        </w:rPr>
        <w:t>Seating Arrangement</w:t>
      </w:r>
    </w:p>
    <w:p w:rsidR="006B07D4" w:rsidRDefault="002549BD">
      <w:pPr>
        <w:pStyle w:val="BodyText"/>
        <w:spacing w:before="294" w:line="280" w:lineRule="auto"/>
        <w:ind w:left="740" w:right="1010" w:firstLine="0"/>
        <w:jc w:val="both"/>
      </w:pPr>
      <w:r>
        <w:t xml:space="preserve">The students from the following Study </w:t>
      </w:r>
      <w:proofErr w:type="spellStart"/>
      <w:r>
        <w:t>Centres</w:t>
      </w:r>
      <w:proofErr w:type="spellEnd"/>
      <w:r>
        <w:t xml:space="preserve"> will attend the Counselling Session at KTHM College.</w:t>
      </w:r>
    </w:p>
    <w:p w:rsidR="006B07D4" w:rsidRDefault="002549BD">
      <w:pPr>
        <w:pStyle w:val="ListParagraph"/>
        <w:numPr>
          <w:ilvl w:val="0"/>
          <w:numId w:val="1"/>
        </w:numPr>
        <w:tabs>
          <w:tab w:val="left" w:pos="1167"/>
          <w:tab w:val="left" w:pos="1168"/>
        </w:tabs>
        <w:spacing w:line="284" w:lineRule="exact"/>
        <w:ind w:hanging="361"/>
        <w:rPr>
          <w:sz w:val="24"/>
        </w:rPr>
      </w:pPr>
      <w:r>
        <w:rPr>
          <w:sz w:val="24"/>
        </w:rPr>
        <w:t>MVPS KTHM College,</w:t>
      </w:r>
      <w:r>
        <w:rPr>
          <w:spacing w:val="5"/>
          <w:sz w:val="24"/>
        </w:rPr>
        <w:t xml:space="preserve"> </w:t>
      </w:r>
      <w:r>
        <w:rPr>
          <w:sz w:val="24"/>
        </w:rPr>
        <w:t>Nashik</w:t>
      </w:r>
    </w:p>
    <w:p w:rsidR="006B07D4" w:rsidRDefault="002549BD">
      <w:pPr>
        <w:pStyle w:val="ListParagraph"/>
        <w:numPr>
          <w:ilvl w:val="0"/>
          <w:numId w:val="1"/>
        </w:numPr>
        <w:tabs>
          <w:tab w:val="left" w:pos="1167"/>
          <w:tab w:val="left" w:pos="1168"/>
        </w:tabs>
        <w:spacing w:before="37"/>
        <w:ind w:hanging="361"/>
        <w:rPr>
          <w:sz w:val="24"/>
        </w:rPr>
      </w:pPr>
      <w:r>
        <w:rPr>
          <w:sz w:val="24"/>
        </w:rPr>
        <w:t>MVPS College of Education,</w:t>
      </w:r>
      <w:r>
        <w:rPr>
          <w:spacing w:val="-2"/>
          <w:sz w:val="24"/>
        </w:rPr>
        <w:t xml:space="preserve"> </w:t>
      </w:r>
      <w:r>
        <w:rPr>
          <w:sz w:val="24"/>
        </w:rPr>
        <w:t>Nashik</w:t>
      </w:r>
    </w:p>
    <w:p w:rsidR="006B07D4" w:rsidRDefault="002549BD">
      <w:pPr>
        <w:pStyle w:val="ListParagraph"/>
        <w:numPr>
          <w:ilvl w:val="0"/>
          <w:numId w:val="1"/>
        </w:numPr>
        <w:tabs>
          <w:tab w:val="left" w:pos="1167"/>
          <w:tab w:val="left" w:pos="1168"/>
        </w:tabs>
        <w:spacing w:before="42" w:after="5"/>
        <w:ind w:hanging="361"/>
        <w:rPr>
          <w:sz w:val="24"/>
        </w:rPr>
      </w:pPr>
      <w:r>
        <w:rPr>
          <w:sz w:val="24"/>
        </w:rPr>
        <w:t xml:space="preserve">KVN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 College of Arts, Commerce &amp; Science College,</w:t>
      </w:r>
      <w:r>
        <w:rPr>
          <w:spacing w:val="-10"/>
          <w:sz w:val="24"/>
        </w:rPr>
        <w:t xml:space="preserve"> </w:t>
      </w:r>
      <w:r>
        <w:rPr>
          <w:sz w:val="24"/>
        </w:rPr>
        <w:t>Nashik</w:t>
      </w:r>
    </w:p>
    <w:bookmarkEnd w:id="0"/>
    <w:p w:rsidR="00E20FCD" w:rsidRPr="00E20FCD" w:rsidRDefault="00E20FCD" w:rsidP="00E20FCD">
      <w:pPr>
        <w:tabs>
          <w:tab w:val="left" w:pos="1167"/>
          <w:tab w:val="left" w:pos="1168"/>
        </w:tabs>
        <w:spacing w:before="42" w:after="5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050"/>
        <w:gridCol w:w="2520"/>
        <w:gridCol w:w="5995"/>
      </w:tblGrid>
      <w:tr w:rsidR="006B07D4" w:rsidTr="00E20FCD">
        <w:trPr>
          <w:trHeight w:val="888"/>
          <w:jc w:val="center"/>
        </w:trPr>
        <w:tc>
          <w:tcPr>
            <w:tcW w:w="896" w:type="dxa"/>
          </w:tcPr>
          <w:p w:rsidR="006B07D4" w:rsidRDefault="002549BD">
            <w:pPr>
              <w:pStyle w:val="TableParagraph"/>
              <w:spacing w:before="59"/>
              <w:ind w:left="59" w:right="20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lass Room</w:t>
            </w:r>
          </w:p>
          <w:p w:rsidR="006B07D4" w:rsidRDefault="002549BD">
            <w:pPr>
              <w:pStyle w:val="TableParagraph"/>
              <w:spacing w:before="0" w:line="257" w:lineRule="exact"/>
              <w:ind w:left="20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50" w:type="dxa"/>
          </w:tcPr>
          <w:p w:rsidR="006B07D4" w:rsidRDefault="006B07D4">
            <w:pPr>
              <w:pStyle w:val="TableParagraph"/>
              <w:spacing w:before="2"/>
              <w:rPr>
                <w:sz w:val="29"/>
              </w:rPr>
            </w:pPr>
          </w:p>
          <w:p w:rsidR="006B07D4" w:rsidRDefault="002549BD">
            <w:pPr>
              <w:pStyle w:val="TableParagraph"/>
              <w:spacing w:before="0"/>
              <w:ind w:left="92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520" w:type="dxa"/>
          </w:tcPr>
          <w:p w:rsidR="006B07D4" w:rsidRDefault="006B07D4">
            <w:pPr>
              <w:pStyle w:val="TableParagraph"/>
              <w:spacing w:before="2"/>
              <w:rPr>
                <w:sz w:val="29"/>
              </w:rPr>
            </w:pPr>
          </w:p>
          <w:p w:rsidR="006B07D4" w:rsidRDefault="002549BD">
            <w:pPr>
              <w:pStyle w:val="TableParagraph"/>
              <w:spacing w:before="0"/>
              <w:ind w:left="863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5995" w:type="dxa"/>
          </w:tcPr>
          <w:p w:rsidR="006B07D4" w:rsidRDefault="006B07D4">
            <w:pPr>
              <w:pStyle w:val="TableParagraph"/>
              <w:spacing w:before="2"/>
              <w:rPr>
                <w:sz w:val="29"/>
              </w:rPr>
            </w:pPr>
          </w:p>
          <w:p w:rsidR="006B07D4" w:rsidRDefault="002549BD" w:rsidP="00E20FCD">
            <w:pPr>
              <w:pStyle w:val="TableParagraph"/>
              <w:spacing w:before="0"/>
              <w:ind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</w:tr>
      <w:tr w:rsidR="00E20FCD" w:rsidTr="00E20FCD">
        <w:trPr>
          <w:trHeight w:val="550"/>
          <w:jc w:val="center"/>
        </w:trPr>
        <w:tc>
          <w:tcPr>
            <w:tcW w:w="896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K08</w:t>
            </w:r>
          </w:p>
        </w:tc>
        <w:tc>
          <w:tcPr>
            <w:tcW w:w="1050" w:type="dxa"/>
            <w:vAlign w:val="center"/>
          </w:tcPr>
          <w:p w:rsidR="00E20FCD" w:rsidRP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M.Com</w:t>
            </w:r>
          </w:p>
        </w:tc>
        <w:tc>
          <w:tcPr>
            <w:tcW w:w="2520" w:type="dxa"/>
            <w:vAlign w:val="center"/>
          </w:tcPr>
          <w:p w:rsidR="00E20FCD" w:rsidRPr="00E20FCD" w:rsidRDefault="00E20FCD" w:rsidP="00E20FCD">
            <w:pPr>
              <w:pStyle w:val="TableParagraph"/>
              <w:spacing w:before="0"/>
              <w:ind w:left="172"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E20FCD">
              <w:rPr>
                <w:b/>
                <w:sz w:val="24"/>
              </w:rPr>
              <w:t xml:space="preserve"> am to 1</w:t>
            </w:r>
            <w:r>
              <w:rPr>
                <w:b/>
                <w:sz w:val="24"/>
              </w:rPr>
              <w:t>2</w:t>
            </w:r>
            <w:r w:rsidRPr="00E20FCD">
              <w:rPr>
                <w:b/>
                <w:sz w:val="24"/>
              </w:rPr>
              <w:t xml:space="preserve"> pm</w:t>
            </w:r>
          </w:p>
        </w:tc>
        <w:tc>
          <w:tcPr>
            <w:tcW w:w="5995" w:type="dxa"/>
            <w:vAlign w:val="center"/>
          </w:tcPr>
          <w:p w:rsidR="00E20FCD" w:rsidRP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102 B </w:t>
            </w:r>
            <w:r w:rsidRPr="00E20FCD">
              <w:rPr>
                <w:b/>
                <w:sz w:val="24"/>
              </w:rPr>
              <w:t>Strategic Management &amp; Business Statistics</w:t>
            </w:r>
          </w:p>
        </w:tc>
      </w:tr>
      <w:tr w:rsidR="00E20FCD" w:rsidTr="00E20FCD">
        <w:trPr>
          <w:trHeight w:val="550"/>
          <w:jc w:val="center"/>
        </w:trPr>
        <w:tc>
          <w:tcPr>
            <w:tcW w:w="896" w:type="dxa"/>
            <w:vMerge w:val="restart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K07</w:t>
            </w:r>
          </w:p>
        </w:tc>
        <w:tc>
          <w:tcPr>
            <w:tcW w:w="1050" w:type="dxa"/>
            <w:vMerge w:val="restart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B.A.</w:t>
            </w:r>
          </w:p>
        </w:tc>
        <w:tc>
          <w:tcPr>
            <w:tcW w:w="2520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E20FCD">
              <w:rPr>
                <w:b/>
                <w:sz w:val="24"/>
              </w:rPr>
              <w:t xml:space="preserve"> am to 1</w:t>
            </w:r>
            <w:r>
              <w:rPr>
                <w:b/>
                <w:sz w:val="24"/>
              </w:rPr>
              <w:t>2</w:t>
            </w:r>
            <w:r w:rsidRPr="00E20FCD">
              <w:rPr>
                <w:b/>
                <w:sz w:val="24"/>
              </w:rPr>
              <w:t xml:space="preserve"> pm</w:t>
            </w:r>
          </w:p>
        </w:tc>
        <w:tc>
          <w:tcPr>
            <w:tcW w:w="5995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Psychology</w:t>
            </w:r>
          </w:p>
        </w:tc>
      </w:tr>
      <w:tr w:rsidR="00E20FCD" w:rsidTr="00E20FCD">
        <w:trPr>
          <w:trHeight w:val="550"/>
          <w:jc w:val="center"/>
        </w:trPr>
        <w:tc>
          <w:tcPr>
            <w:tcW w:w="896" w:type="dxa"/>
            <w:vMerge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 pm to 3 pm</w:t>
            </w:r>
          </w:p>
        </w:tc>
        <w:tc>
          <w:tcPr>
            <w:tcW w:w="5995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Public Administration</w:t>
            </w:r>
          </w:p>
        </w:tc>
      </w:tr>
      <w:tr w:rsidR="00E20FCD" w:rsidTr="00E20FCD">
        <w:trPr>
          <w:trHeight w:val="550"/>
          <w:jc w:val="center"/>
        </w:trPr>
        <w:tc>
          <w:tcPr>
            <w:tcW w:w="896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K06</w:t>
            </w:r>
          </w:p>
        </w:tc>
        <w:tc>
          <w:tcPr>
            <w:tcW w:w="1050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B.Com.</w:t>
            </w:r>
          </w:p>
        </w:tc>
        <w:tc>
          <w:tcPr>
            <w:tcW w:w="2520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E20FCD">
              <w:rPr>
                <w:b/>
                <w:sz w:val="24"/>
              </w:rPr>
              <w:t xml:space="preserve"> am to 1</w:t>
            </w:r>
            <w:r>
              <w:rPr>
                <w:b/>
                <w:sz w:val="24"/>
              </w:rPr>
              <w:t>2</w:t>
            </w:r>
            <w:r w:rsidRPr="00E20FCD">
              <w:rPr>
                <w:b/>
                <w:sz w:val="24"/>
              </w:rPr>
              <w:t xml:space="preserve"> pm</w:t>
            </w:r>
          </w:p>
        </w:tc>
        <w:tc>
          <w:tcPr>
            <w:tcW w:w="5995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117B Marathi</w:t>
            </w:r>
          </w:p>
        </w:tc>
      </w:tr>
      <w:tr w:rsidR="00E20FCD" w:rsidTr="00E20FCD">
        <w:trPr>
          <w:trHeight w:val="550"/>
          <w:jc w:val="center"/>
        </w:trPr>
        <w:tc>
          <w:tcPr>
            <w:tcW w:w="896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K05</w:t>
            </w:r>
          </w:p>
        </w:tc>
        <w:tc>
          <w:tcPr>
            <w:tcW w:w="1050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B.Com.</w:t>
            </w:r>
          </w:p>
        </w:tc>
        <w:tc>
          <w:tcPr>
            <w:tcW w:w="2520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E20FCD">
              <w:rPr>
                <w:b/>
                <w:sz w:val="24"/>
              </w:rPr>
              <w:t xml:space="preserve"> am to 1</w:t>
            </w:r>
            <w:r>
              <w:rPr>
                <w:b/>
                <w:sz w:val="24"/>
              </w:rPr>
              <w:t>2</w:t>
            </w:r>
            <w:r w:rsidRPr="00E20FCD">
              <w:rPr>
                <w:b/>
                <w:sz w:val="24"/>
              </w:rPr>
              <w:t xml:space="preserve"> pm</w:t>
            </w:r>
          </w:p>
        </w:tc>
        <w:tc>
          <w:tcPr>
            <w:tcW w:w="5995" w:type="dxa"/>
            <w:vAlign w:val="center"/>
          </w:tcPr>
          <w:p w:rsidR="00E20FCD" w:rsidRDefault="00E20FCD" w:rsidP="00E20FCD">
            <w:pPr>
              <w:pStyle w:val="TableParagraph"/>
              <w:spacing w:before="0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117C Hindi</w:t>
            </w:r>
          </w:p>
        </w:tc>
      </w:tr>
    </w:tbl>
    <w:p w:rsidR="006B07D4" w:rsidRDefault="006B07D4">
      <w:pPr>
        <w:pStyle w:val="BodyText"/>
        <w:ind w:left="0" w:firstLine="0"/>
        <w:rPr>
          <w:sz w:val="28"/>
        </w:rPr>
      </w:pPr>
    </w:p>
    <w:p w:rsidR="006B07D4" w:rsidRDefault="002549BD">
      <w:pPr>
        <w:spacing w:before="241" w:line="278" w:lineRule="auto"/>
        <w:ind w:left="740" w:right="930"/>
        <w:jc w:val="both"/>
        <w:rPr>
          <w:b/>
          <w:sz w:val="24"/>
        </w:rPr>
      </w:pPr>
      <w:r>
        <w:rPr>
          <w:sz w:val="24"/>
        </w:rPr>
        <w:t>The Counselling Session will be conducted on Sunday 16</w:t>
      </w:r>
      <w:r>
        <w:rPr>
          <w:sz w:val="24"/>
        </w:rPr>
        <w:t>.02</w:t>
      </w:r>
      <w:r>
        <w:rPr>
          <w:sz w:val="24"/>
        </w:rPr>
        <w:t xml:space="preserve">.2020 for the students of above mentioned Subjects / Study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only</w:t>
      </w:r>
      <w:r>
        <w:rPr>
          <w:sz w:val="24"/>
        </w:rPr>
        <w:t xml:space="preserve">. The date &amp; schedule of Counselling Session for other Subjects / Study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 xml:space="preserve"> will be displayed in the next week. </w:t>
      </w:r>
      <w:r>
        <w:rPr>
          <w:b/>
          <w:sz w:val="24"/>
        </w:rPr>
        <w:t>Students are</w:t>
      </w:r>
      <w:r>
        <w:rPr>
          <w:b/>
          <w:sz w:val="24"/>
        </w:rPr>
        <w:t xml:space="preserve"> requested to remain present 30 minutes before schedule.</w:t>
      </w:r>
    </w:p>
    <w:sectPr w:rsidR="006B07D4">
      <w:type w:val="continuous"/>
      <w:pgSz w:w="11910" w:h="16840"/>
      <w:pgMar w:top="70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2BDD"/>
    <w:multiLevelType w:val="hybridMultilevel"/>
    <w:tmpl w:val="E9EA6908"/>
    <w:lvl w:ilvl="0" w:tplc="B8F649F6">
      <w:numFmt w:val="bullet"/>
      <w:lvlText w:val=""/>
      <w:lvlJc w:val="left"/>
      <w:pPr>
        <w:ind w:left="11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50A6A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en-US"/>
      </w:rPr>
    </w:lvl>
    <w:lvl w:ilvl="2" w:tplc="0B449548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en-US"/>
      </w:rPr>
    </w:lvl>
    <w:lvl w:ilvl="3" w:tplc="6CF69560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4" w:tplc="11DCABF0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en-US"/>
      </w:rPr>
    </w:lvl>
    <w:lvl w:ilvl="5" w:tplc="8B4A3A3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6" w:tplc="55BC9A84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en-US"/>
      </w:rPr>
    </w:lvl>
    <w:lvl w:ilvl="7" w:tplc="5498B35C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en-US"/>
      </w:rPr>
    </w:lvl>
    <w:lvl w:ilvl="8" w:tplc="855CBABC">
      <w:numFmt w:val="bullet"/>
      <w:lvlText w:val="•"/>
      <w:lvlJc w:val="left"/>
      <w:pPr>
        <w:ind w:left="879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07D4"/>
    <w:rsid w:val="002549BD"/>
    <w:rsid w:val="006B07D4"/>
    <w:rsid w:val="00E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7BDDE-50AD-4F01-B3E7-F196A93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7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- 19.01 KTHM</dc:title>
  <dc:creator>SOL</dc:creator>
  <cp:lastModifiedBy>Admin</cp:lastModifiedBy>
  <cp:revision>3</cp:revision>
  <dcterms:created xsi:type="dcterms:W3CDTF">2020-02-13T07:19:00Z</dcterms:created>
  <dcterms:modified xsi:type="dcterms:W3CDTF">2020-02-13T07:36:00Z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